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BETHEL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OF MARKING PERIODS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32"/>
          <w:szCs w:val="32"/>
          <w:rtl w:val="0"/>
        </w:rPr>
        <w:t xml:space="preserve">3-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Semester One: August </w:t>
      </w:r>
      <w:r w:rsidDel="00000000" w:rsidR="00000000" w:rsidRPr="00000000">
        <w:rPr>
          <w:b w:val="1"/>
          <w:rtl w:val="0"/>
        </w:rPr>
        <w:t xml:space="preserve">28</w:t>
      </w:r>
      <w:r w:rsidDel="00000000" w:rsidR="00000000" w:rsidRPr="00000000">
        <w:rPr>
          <w:b w:val="1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 — January 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5"/>
        <w:gridCol w:w="3675"/>
        <w:tblGridChange w:id="0">
          <w:tblGrid>
            <w:gridCol w:w="4935"/>
            <w:gridCol w:w="3675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MARKING PERIOD I (45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August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—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October 31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Interim Comments Posted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September 29,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October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 Grades Stored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5"/>
        <w:gridCol w:w="3675"/>
        <w:tblGridChange w:id="0">
          <w:tblGrid>
            <w:gridCol w:w="4935"/>
            <w:gridCol w:w="367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MARKING PERIOD 2 (4</w:t>
            </w:r>
            <w:r w:rsidDel="00000000" w:rsidR="00000000" w:rsidRPr="00000000">
              <w:rPr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— January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Interim Comments Posted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December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January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Mid-term Exams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17, 18, 19, 22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 Grades Stored to Power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30,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Semester Two: January 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b w:val="1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 — June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b w:val="1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5"/>
        <w:gridCol w:w="3765"/>
        <w:tblGridChange w:id="0">
          <w:tblGrid>
            <w:gridCol w:w="4875"/>
            <w:gridCol w:w="3765"/>
          </w:tblGrid>
        </w:tblGridChange>
      </w:tblGrid>
      <w:tr>
        <w:trPr>
          <w:cantSplit w:val="0"/>
          <w:trHeight w:val="58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MARKING PERIOD 3 (45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January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March 29,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Interim Comments Posted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February 28,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 of Marking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March 29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 Grades Stored to Power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5"/>
        <w:gridCol w:w="3720"/>
        <w:tblGridChange w:id="0">
          <w:tblGrid>
            <w:gridCol w:w="4905"/>
            <w:gridCol w:w="372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MARKING PERIOD 4 (4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April 1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— June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11,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Interim Comments Posted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 of Marking Period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June 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 Exams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June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5, 6, 7, 10 &amp; 11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(make-ups)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Final Grades Stored to Power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PLEASE NOTE: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--If you need to change a grade after we store grades, you must email Mrs. Niessing at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0"/>
            <w:szCs w:val="20"/>
            <w:u w:val="single"/>
            <w:vertAlign w:val="baseline"/>
            <w:rtl w:val="0"/>
          </w:rPr>
          <w:t xml:space="preserve">niessinga@bethel.k12.ct.us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explaining what you need changed. You must also make the adjustment in Power School. 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--Once grades are stored, please print a copy for your records from the “grades history” tab.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--For each marking period, we will only have ONE DUE DATE: this is the date grades are stored to PowerSchool. It is imperative that teachers complete their grades prior to this date.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--The Schedule of Marking Periods is subject to change due to school cancellations.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--After June 30, 202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students become inactive in Power School for the summer.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ab/>
        <w:t xml:space="preserve">Revised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February 13,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iessinga@bethel.k12.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